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0" w:rsidRDefault="00FD3CAF" w:rsidP="00FD3CAF">
      <w:pPr>
        <w:ind w:left="0" w:firstLine="0"/>
        <w:jc w:val="center"/>
        <w:rPr>
          <w:b/>
          <w:lang w:val="en-US"/>
        </w:rPr>
      </w:pPr>
      <w:bookmarkStart w:id="0" w:name="_GoBack"/>
      <w:bookmarkEnd w:id="0"/>
      <w:r w:rsidRPr="00FD3CAF">
        <w:rPr>
          <w:b/>
          <w:lang w:val="en-US"/>
        </w:rPr>
        <w:t xml:space="preserve">PREREQUISITES FOR PROTECTION OF RIGHTS, </w:t>
      </w:r>
      <w:r>
        <w:rPr>
          <w:b/>
          <w:lang w:val="en-US"/>
        </w:rPr>
        <w:t>F</w:t>
      </w:r>
      <w:r w:rsidRPr="00FD3CAF">
        <w:rPr>
          <w:b/>
          <w:lang w:val="en-US"/>
        </w:rPr>
        <w:t xml:space="preserve">REEDOMS, </w:t>
      </w:r>
      <w:r w:rsidR="00C9453A">
        <w:rPr>
          <w:b/>
          <w:lang w:val="en-US"/>
        </w:rPr>
        <w:t xml:space="preserve">AND </w:t>
      </w:r>
      <w:r w:rsidRPr="00FD3CAF">
        <w:rPr>
          <w:b/>
          <w:lang w:val="en-US"/>
        </w:rPr>
        <w:t>INTERESTS OF PARTICIPANTS OF ADMINISTRATIVE AND LEGAL RELATIONS IN ADMINISTRATIVE PROCEDURE</w:t>
      </w:r>
    </w:p>
    <w:p w:rsidR="00FD3CAF" w:rsidRPr="00FD3CAF" w:rsidRDefault="00FD3CAF" w:rsidP="00FD3CAF">
      <w:pPr>
        <w:rPr>
          <w:b/>
          <w:lang w:val="en-US"/>
        </w:rPr>
      </w:pPr>
    </w:p>
    <w:p w:rsidR="005F5DE0" w:rsidRPr="00BC1A53" w:rsidRDefault="005F5DE0" w:rsidP="00F04524">
      <w:pPr>
        <w:spacing w:line="240" w:lineRule="auto"/>
        <w:ind w:left="0"/>
        <w:jc w:val="right"/>
      </w:pPr>
    </w:p>
    <w:p w:rsidR="005F5DE0" w:rsidRDefault="005F5DE0">
      <w:pPr>
        <w:rPr>
          <w:lang w:val="en-US"/>
        </w:rPr>
      </w:pPr>
    </w:p>
    <w:p w:rsidR="00FD3CAF" w:rsidRPr="00FD3CAF" w:rsidRDefault="00FD3CAF" w:rsidP="00FD3CAF">
      <w:pPr>
        <w:spacing w:line="240" w:lineRule="auto"/>
        <w:jc w:val="right"/>
        <w:rPr>
          <w:b/>
          <w:i/>
          <w:lang w:val="en-US"/>
        </w:rPr>
      </w:pPr>
      <w:r w:rsidRPr="00FD3CAF">
        <w:rPr>
          <w:b/>
          <w:i/>
          <w:lang w:val="en-US"/>
        </w:rPr>
        <w:t>Bevzenko Volodymyr Mykhailovych</w:t>
      </w:r>
    </w:p>
    <w:p w:rsidR="00FD3CAF" w:rsidRPr="00FD3CAF" w:rsidRDefault="00C9453A" w:rsidP="00FD3CAF">
      <w:pPr>
        <w:spacing w:line="240" w:lineRule="auto"/>
        <w:jc w:val="right"/>
        <w:rPr>
          <w:i/>
          <w:lang w:val="en-US"/>
        </w:rPr>
      </w:pPr>
      <w:r>
        <w:rPr>
          <w:i/>
          <w:lang w:val="en-US"/>
        </w:rPr>
        <w:t>Doctor of Juridical S</w:t>
      </w:r>
      <w:r w:rsidR="00FD3CAF" w:rsidRPr="00FD3CAF">
        <w:rPr>
          <w:i/>
          <w:lang w:val="en-US"/>
        </w:rPr>
        <w:t>ciences, Professor,</w:t>
      </w:r>
    </w:p>
    <w:p w:rsidR="00FD3CAF" w:rsidRPr="00FD3CAF" w:rsidRDefault="00FD3CAF" w:rsidP="00FD3CAF">
      <w:pPr>
        <w:spacing w:line="240" w:lineRule="auto"/>
        <w:jc w:val="right"/>
        <w:rPr>
          <w:i/>
          <w:lang w:val="en-US"/>
        </w:rPr>
      </w:pPr>
      <w:r w:rsidRPr="00FD3CAF">
        <w:rPr>
          <w:i/>
          <w:lang w:val="en-US"/>
        </w:rPr>
        <w:t>Professor of Administrative Law Department</w:t>
      </w:r>
    </w:p>
    <w:p w:rsidR="00FD3CAF" w:rsidRPr="00FD3CAF" w:rsidRDefault="00FD3CAF" w:rsidP="00FD3CAF">
      <w:pPr>
        <w:spacing w:line="240" w:lineRule="auto"/>
        <w:jc w:val="right"/>
        <w:rPr>
          <w:i/>
          <w:lang w:val="en-US"/>
        </w:rPr>
      </w:pPr>
      <w:r w:rsidRPr="00FD3CAF">
        <w:rPr>
          <w:i/>
          <w:lang w:val="en-US"/>
        </w:rPr>
        <w:t>Legal Department</w:t>
      </w:r>
    </w:p>
    <w:p w:rsidR="00FD3CAF" w:rsidRDefault="00FD3CAF" w:rsidP="00FD3CAF">
      <w:pPr>
        <w:spacing w:line="240" w:lineRule="auto"/>
        <w:jc w:val="right"/>
        <w:rPr>
          <w:i/>
          <w:lang w:val="en-US"/>
        </w:rPr>
      </w:pPr>
      <w:r w:rsidRPr="00FD3CAF">
        <w:rPr>
          <w:i/>
          <w:lang w:val="en-US"/>
        </w:rPr>
        <w:t>Kyiv National University named after Taras Shevchenko</w:t>
      </w:r>
    </w:p>
    <w:p w:rsidR="00FD3CAF" w:rsidRPr="00FD3CAF" w:rsidRDefault="00FD3CAF" w:rsidP="00FD3CAF">
      <w:pPr>
        <w:spacing w:line="240" w:lineRule="auto"/>
        <w:jc w:val="right"/>
        <w:rPr>
          <w:i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i/>
              <w:lang w:val="en-US"/>
            </w:rPr>
            <w:t>Ukraine</w:t>
          </w:r>
        </w:smartTag>
      </w:smartTag>
    </w:p>
    <w:p w:rsidR="005F5DE0" w:rsidRDefault="005F5DE0"/>
    <w:p w:rsidR="005A0D06" w:rsidRPr="005A0D06" w:rsidRDefault="00EB7C87" w:rsidP="00594EBA">
      <w:pPr>
        <w:ind w:left="0"/>
        <w:rPr>
          <w:lang w:val="en-US"/>
        </w:rPr>
      </w:pPr>
      <w:r>
        <w:t xml:space="preserve">The practical experience </w:t>
      </w:r>
      <w:r w:rsidR="00C3655D">
        <w:t xml:space="preserve">of </w:t>
      </w:r>
      <w:r>
        <w:t>work</w:t>
      </w:r>
      <w:r w:rsidR="005A0D06">
        <w:t xml:space="preserve"> of publ</w:t>
      </w:r>
      <w:r w:rsidR="00A2346A">
        <w:t>ic administration subjects</w:t>
      </w:r>
      <w:r w:rsidR="004D42BB">
        <w:t xml:space="preserve"> as well as</w:t>
      </w:r>
      <w:r w:rsidR="00C3655D">
        <w:t xml:space="preserve"> </w:t>
      </w:r>
      <w:r w:rsidR="004D42BB">
        <w:t xml:space="preserve">an </w:t>
      </w:r>
      <w:r w:rsidR="005A0D06">
        <w:t xml:space="preserve">assessment </w:t>
      </w:r>
      <w:r w:rsidR="00C3655D">
        <w:t>of</w:t>
      </w:r>
      <w:r w:rsidR="004D42BB">
        <w:t xml:space="preserve"> their administrative activity</w:t>
      </w:r>
      <w:r w:rsidR="00C3655D">
        <w:t xml:space="preserve"> (public administration) </w:t>
      </w:r>
      <w:r w:rsidR="005A0D06">
        <w:t xml:space="preserve">by administrative courts </w:t>
      </w:r>
      <w:r w:rsidR="00C3655D">
        <w:t xml:space="preserve">has </w:t>
      </w:r>
      <w:r w:rsidR="00C3655D" w:rsidRPr="00C3655D">
        <w:t>persuasively</w:t>
      </w:r>
      <w:r w:rsidR="005A0D06">
        <w:t xml:space="preserve"> shown that the requirements of the Co</w:t>
      </w:r>
      <w:r w:rsidR="004D42BB">
        <w:t>de of Administrative Court Procedure of Ukraine (namely</w:t>
      </w:r>
      <w:r w:rsidR="005A0D06">
        <w:t>, Part 1 of Article 2, Part 2</w:t>
      </w:r>
      <w:r w:rsidR="004D42BB">
        <w:t xml:space="preserve"> of Article 4, Part 1 of</w:t>
      </w:r>
      <w:r w:rsidR="005A0D06">
        <w:t xml:space="preserve"> Article 6, Article 17) describe </w:t>
      </w:r>
      <w:r w:rsidR="00C3655D">
        <w:t xml:space="preserve">only in general the prerequisites for </w:t>
      </w:r>
      <w:r w:rsidR="005A0D06">
        <w:t xml:space="preserve">protection of subjective rights, freedoms, </w:t>
      </w:r>
      <w:r w:rsidR="004D42BB">
        <w:t xml:space="preserve">and </w:t>
      </w:r>
      <w:r w:rsidR="005A0D06">
        <w:t xml:space="preserve">interests and do not always provide (guarantee) </w:t>
      </w:r>
      <w:r w:rsidR="004D42BB">
        <w:t xml:space="preserve">both </w:t>
      </w:r>
      <w:r w:rsidR="005A0D06">
        <w:t xml:space="preserve">unconditional and substantiated </w:t>
      </w:r>
      <w:r w:rsidR="004D42BB">
        <w:t>initiation of proceedings</w:t>
      </w:r>
      <w:r w:rsidR="005A0D06">
        <w:t xml:space="preserve"> in administrative cases </w:t>
      </w:r>
      <w:r w:rsidR="004D42BB">
        <w:t>and</w:t>
      </w:r>
      <w:r w:rsidR="005A0D06">
        <w:t xml:space="preserve"> </w:t>
      </w:r>
      <w:r w:rsidR="00242AED">
        <w:t>prospective</w:t>
      </w:r>
      <w:r w:rsidR="004D42BB">
        <w:t xml:space="preserve"> </w:t>
      </w:r>
      <w:r w:rsidR="00653E7B">
        <w:t xml:space="preserve">of </w:t>
      </w:r>
      <w:r w:rsidR="005A0D06">
        <w:t>judicial protection i</w:t>
      </w:r>
      <w:r w:rsidR="004C450F">
        <w:t xml:space="preserve">nitiated by the plaintiff. </w:t>
      </w:r>
    </w:p>
    <w:p w:rsidR="004C450F" w:rsidRPr="004C450F" w:rsidRDefault="004C450F" w:rsidP="00594EBA">
      <w:pPr>
        <w:ind w:left="0"/>
        <w:rPr>
          <w:lang w:val="en-US"/>
        </w:rPr>
      </w:pPr>
      <w:r>
        <w:t xml:space="preserve">In fact, many other circumstances </w:t>
      </w:r>
      <w:r w:rsidR="00DC72C7">
        <w:t xml:space="preserve">have been </w:t>
      </w:r>
      <w:r>
        <w:t xml:space="preserve">left </w:t>
      </w:r>
      <w:r w:rsidR="00DC72C7">
        <w:t xml:space="preserve">beyond the scope of </w:t>
      </w:r>
      <w:r>
        <w:t>regulation of th</w:t>
      </w:r>
      <w:r w:rsidR="00DC72C7">
        <w:t xml:space="preserve">e Code of Administrative </w:t>
      </w:r>
      <w:r w:rsidR="00093CCC">
        <w:t>Court Proce</w:t>
      </w:r>
      <w:r w:rsidR="00C8057A">
        <w:t>dure</w:t>
      </w:r>
      <w:r w:rsidR="00DC72C7">
        <w:t xml:space="preserve"> of </w:t>
      </w:r>
      <w:smartTag w:uri="urn:schemas-microsoft-com:office:smarttags" w:element="country-region">
        <w:smartTag w:uri="urn:schemas-microsoft-com:office:smarttags" w:element="place">
          <w:r w:rsidR="00DC72C7">
            <w:t>Ukraine</w:t>
          </w:r>
        </w:smartTag>
      </w:smartTag>
      <w:r w:rsidR="00093CCC">
        <w:t xml:space="preserve"> revealed by the practical experience</w:t>
      </w:r>
      <w:r>
        <w:t xml:space="preserve"> of adminis</w:t>
      </w:r>
      <w:r w:rsidR="00DC72C7">
        <w:t xml:space="preserve">trative legal proceedings that affect </w:t>
      </w:r>
      <w:r w:rsidR="00093CCC">
        <w:t xml:space="preserve">both </w:t>
      </w:r>
      <w:r>
        <w:t xml:space="preserve">success of </w:t>
      </w:r>
      <w:r w:rsidR="00DC72C7">
        <w:t xml:space="preserve">the </w:t>
      </w:r>
      <w:r>
        <w:t xml:space="preserve">administrative claim </w:t>
      </w:r>
      <w:r w:rsidR="00DC72C7">
        <w:t xml:space="preserve">consideration </w:t>
      </w:r>
      <w:r>
        <w:t xml:space="preserve">and the adoption </w:t>
      </w:r>
      <w:r w:rsidR="00781D97">
        <w:t>of a favorable resolution</w:t>
      </w:r>
      <w:r w:rsidR="00406F63">
        <w:t xml:space="preserve"> </w:t>
      </w:r>
      <w:r w:rsidR="00781D97">
        <w:t xml:space="preserve">on the merits </w:t>
      </w:r>
      <w:r>
        <w:t>by the administrative court.</w:t>
      </w:r>
    </w:p>
    <w:p w:rsidR="003843BD" w:rsidRDefault="003843BD" w:rsidP="00594EBA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3BD">
        <w:rPr>
          <w:sz w:val="28"/>
          <w:szCs w:val="28"/>
        </w:rPr>
        <w:t xml:space="preserve">In particular, </w:t>
      </w:r>
      <w:r w:rsidR="00781D97" w:rsidRPr="003843BD">
        <w:rPr>
          <w:sz w:val="28"/>
          <w:szCs w:val="28"/>
        </w:rPr>
        <w:t xml:space="preserve">the lack of unambiguous criteria </w:t>
      </w:r>
      <w:r w:rsidR="00781D97">
        <w:rPr>
          <w:sz w:val="28"/>
          <w:szCs w:val="28"/>
        </w:rPr>
        <w:t xml:space="preserve">in law </w:t>
      </w:r>
      <w:r w:rsidR="00781D97" w:rsidRPr="003843BD">
        <w:rPr>
          <w:sz w:val="28"/>
          <w:szCs w:val="28"/>
        </w:rPr>
        <w:t xml:space="preserve">for determining the fact of violations of </w:t>
      </w:r>
      <w:r w:rsidR="007E6F22">
        <w:rPr>
          <w:sz w:val="28"/>
          <w:szCs w:val="28"/>
        </w:rPr>
        <w:t xml:space="preserve">a </w:t>
      </w:r>
      <w:r w:rsidR="00781D97" w:rsidRPr="003843BD">
        <w:rPr>
          <w:sz w:val="28"/>
          <w:szCs w:val="28"/>
        </w:rPr>
        <w:t xml:space="preserve">subjective right, freedoms, </w:t>
      </w:r>
      <w:r w:rsidR="007E6F22">
        <w:rPr>
          <w:sz w:val="28"/>
          <w:szCs w:val="28"/>
        </w:rPr>
        <w:t xml:space="preserve">and </w:t>
      </w:r>
      <w:r w:rsidR="00781D97" w:rsidRPr="003843BD">
        <w:rPr>
          <w:sz w:val="28"/>
          <w:szCs w:val="28"/>
        </w:rPr>
        <w:t>interests which causes the errors of establishing and pro</w:t>
      </w:r>
      <w:r w:rsidR="00D1071B">
        <w:rPr>
          <w:sz w:val="28"/>
          <w:szCs w:val="28"/>
        </w:rPr>
        <w:t xml:space="preserve">ving the fact of such </w:t>
      </w:r>
      <w:r w:rsidR="00781D97" w:rsidRPr="003843BD">
        <w:rPr>
          <w:sz w:val="28"/>
          <w:szCs w:val="28"/>
        </w:rPr>
        <w:t>violation</w:t>
      </w:r>
      <w:r w:rsidR="00781D97">
        <w:rPr>
          <w:sz w:val="28"/>
          <w:szCs w:val="28"/>
        </w:rPr>
        <w:t xml:space="preserve"> is </w:t>
      </w:r>
      <w:r w:rsidRPr="003843BD">
        <w:rPr>
          <w:sz w:val="28"/>
          <w:szCs w:val="28"/>
        </w:rPr>
        <w:t>th</w:t>
      </w:r>
      <w:r w:rsidR="00781D97">
        <w:rPr>
          <w:sz w:val="28"/>
          <w:szCs w:val="28"/>
        </w:rPr>
        <w:t xml:space="preserve">e circumstance that affects success of the administrative claim </w:t>
      </w:r>
      <w:r w:rsidR="00D1071B">
        <w:rPr>
          <w:sz w:val="28"/>
          <w:szCs w:val="28"/>
        </w:rPr>
        <w:t xml:space="preserve">consideration </w:t>
      </w:r>
      <w:r w:rsidR="00781D97">
        <w:rPr>
          <w:sz w:val="28"/>
          <w:szCs w:val="28"/>
        </w:rPr>
        <w:t xml:space="preserve">and </w:t>
      </w:r>
      <w:r w:rsidRPr="003843BD">
        <w:rPr>
          <w:sz w:val="28"/>
          <w:szCs w:val="28"/>
        </w:rPr>
        <w:t xml:space="preserve">adoption </w:t>
      </w:r>
      <w:r w:rsidR="00781D97" w:rsidRPr="003843BD">
        <w:rPr>
          <w:sz w:val="28"/>
          <w:szCs w:val="28"/>
        </w:rPr>
        <w:t>of a fav</w:t>
      </w:r>
      <w:r w:rsidR="00781D97">
        <w:rPr>
          <w:sz w:val="28"/>
          <w:szCs w:val="28"/>
        </w:rPr>
        <w:t>orable resolution on the merits</w:t>
      </w:r>
      <w:r w:rsidR="00781D97" w:rsidRPr="003843BD">
        <w:rPr>
          <w:sz w:val="28"/>
          <w:szCs w:val="28"/>
        </w:rPr>
        <w:t xml:space="preserve"> </w:t>
      </w:r>
      <w:r w:rsidRPr="003843BD">
        <w:rPr>
          <w:sz w:val="28"/>
          <w:szCs w:val="28"/>
        </w:rPr>
        <w:t>by the administrative court.</w:t>
      </w:r>
    </w:p>
    <w:p w:rsidR="004F19F7" w:rsidRPr="004F19F7" w:rsidRDefault="004F19F7" w:rsidP="00594EBA">
      <w:pPr>
        <w:pStyle w:val="Normalny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F19F7">
        <w:rPr>
          <w:sz w:val="28"/>
          <w:szCs w:val="28"/>
        </w:rPr>
        <w:lastRenderedPageBreak/>
        <w:t>Obviously, the fact of violation of rights, freedoms or interests is evaluative</w:t>
      </w:r>
      <w:r w:rsidR="00A70BAF">
        <w:rPr>
          <w:sz w:val="28"/>
          <w:szCs w:val="28"/>
        </w:rPr>
        <w:t xml:space="preserve"> one</w:t>
      </w:r>
      <w:r w:rsidRPr="004F19F7">
        <w:rPr>
          <w:sz w:val="28"/>
          <w:szCs w:val="28"/>
        </w:rPr>
        <w:t xml:space="preserve"> and is determined at the discretion of the parties and the administrative court.</w:t>
      </w:r>
    </w:p>
    <w:p w:rsidR="00A70BAF" w:rsidRDefault="00A70BAF" w:rsidP="00E6280B">
      <w:pPr>
        <w:ind w:left="0"/>
        <w:rPr>
          <w:lang w:val="en-US"/>
        </w:rPr>
      </w:pPr>
      <w:r>
        <w:t>Objectively, judicial protection of public rights, freedoms, a</w:t>
      </w:r>
      <w:r w:rsidR="00B00961">
        <w:t>nd interests must be preceded with</w:t>
      </w:r>
      <w:r>
        <w:t xml:space="preserve"> an assessment of the actual circumstances of the case, namely, taking into account the judicial practice,</w:t>
      </w:r>
      <w:r w:rsidR="00DC4D3C">
        <w:t xml:space="preserve"> and examination of</w:t>
      </w:r>
      <w:r>
        <w:t xml:space="preserve"> the conformity of these circumstances with the requirements of </w:t>
      </w:r>
      <w:r w:rsidR="00584DA4">
        <w:t xml:space="preserve">the </w:t>
      </w:r>
      <w:r>
        <w:t>national legislation.</w:t>
      </w:r>
    </w:p>
    <w:p w:rsidR="00DC4D3C" w:rsidRDefault="00BF47DA" w:rsidP="00E6280B">
      <w:pPr>
        <w:ind w:left="0"/>
        <w:rPr>
          <w:lang w:val="en-US"/>
        </w:rPr>
      </w:pPr>
      <w:r>
        <w:t xml:space="preserve">It is essential to evaluate </w:t>
      </w:r>
      <w:r w:rsidR="00E704F1">
        <w:t xml:space="preserve">not only the availability but also the sufficiency of the prerequisites for the protection of rights, freedoms, and interests of participants </w:t>
      </w:r>
      <w:r w:rsidR="006C76E5">
        <w:t xml:space="preserve">in the administrative procedure </w:t>
      </w:r>
      <w:r w:rsidR="00E704F1">
        <w:t>in public law relat</w:t>
      </w:r>
      <w:r w:rsidR="001258D6">
        <w:t>ions. Such prerequisites have</w:t>
      </w:r>
      <w:r w:rsidR="00E704F1">
        <w:t xml:space="preserve"> administrative </w:t>
      </w:r>
      <w:r w:rsidR="001258D6">
        <w:t xml:space="preserve">and </w:t>
      </w:r>
      <w:r w:rsidR="00E704F1">
        <w:t xml:space="preserve">legal </w:t>
      </w:r>
      <w:r w:rsidR="001258D6">
        <w:t>nature;</w:t>
      </w:r>
      <w:r w:rsidR="00E704F1">
        <w:t xml:space="preserve"> they are substantiated by the theory of administrative law and are</w:t>
      </w:r>
      <w:r w:rsidR="00E20C6D">
        <w:t xml:space="preserve"> examined within the limits of procedural discretion of the </w:t>
      </w:r>
      <w:r w:rsidR="00E704F1">
        <w:t>administrative court. Accordingly, it seems urgent to us to substantiate the prerequisites for protection of subjective rights, freedoms, and interests</w:t>
      </w:r>
      <w:r w:rsidR="00E704F1" w:rsidRPr="00E704F1">
        <w:t xml:space="preserve"> </w:t>
      </w:r>
      <w:r w:rsidR="00E704F1">
        <w:t>in the administrative procedure.</w:t>
      </w:r>
    </w:p>
    <w:p w:rsidR="00E704F1" w:rsidRDefault="00E704F1" w:rsidP="004C3E4B">
      <w:pPr>
        <w:ind w:left="0"/>
        <w:rPr>
          <w:lang w:val="en-US"/>
        </w:rPr>
      </w:pPr>
      <w:r>
        <w:t>One of the prerequisites for protection is the observance of administrative jurisdiction rules which, in general, are written down in the norms of the Co</w:t>
      </w:r>
      <w:r w:rsidR="00EA33A7">
        <w:t>de of Administrative Court Procedure</w:t>
      </w:r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Ukraine</w:t>
          </w:r>
        </w:smartTag>
      </w:smartTag>
      <w:r>
        <w:t xml:space="preserve">. Thus, administrative court jurisdiction covers legal relations that arise in connection with the exercise of administrative functions by the subject of </w:t>
      </w:r>
      <w:r w:rsidR="00275072">
        <w:t xml:space="preserve">administrative powers </w:t>
      </w:r>
      <w:r>
        <w:t xml:space="preserve">as well as in connection with the formation of the </w:t>
      </w:r>
      <w:r w:rsidR="00275072">
        <w:t xml:space="preserve">subject of administrative powers </w:t>
      </w:r>
      <w:r>
        <w:t>through ele</w:t>
      </w:r>
      <w:r w:rsidR="00275072">
        <w:t xml:space="preserve">ctions or referendum (Part 1, </w:t>
      </w:r>
      <w:r>
        <w:t>Article 17 of th</w:t>
      </w:r>
      <w:r w:rsidR="00275072">
        <w:t>e Co</w:t>
      </w:r>
      <w:r w:rsidR="008C1DFC">
        <w:t>de of Administrative Court Procedure</w:t>
      </w:r>
      <w:r>
        <w:t xml:space="preserve"> of Ukraine) [1] .</w:t>
      </w:r>
    </w:p>
    <w:p w:rsidR="0015333A" w:rsidRDefault="0015333A" w:rsidP="00EE2CD6">
      <w:pPr>
        <w:ind w:left="0"/>
        <w:rPr>
          <w:lang w:val="en-US"/>
        </w:rPr>
      </w:pPr>
      <w:r>
        <w:t xml:space="preserve">The fact that the subject has a constitutional right to apply to the court to appeal </w:t>
      </w:r>
      <w:r w:rsidR="00B55388">
        <w:t xml:space="preserve">against </w:t>
      </w:r>
      <w:r>
        <w:t xml:space="preserve">resolutions, actions or inactions of state bodies, local self-government bodies, </w:t>
      </w:r>
      <w:r w:rsidR="00A718EE">
        <w:t xml:space="preserve">governmental </w:t>
      </w:r>
      <w:r>
        <w:t>officials and officers should be recognized as the prerequisite for the protection of subjective rights, freedoms, and interests (Articles 8, 55 of the Constitution of Ukraine) [2]. Therefore, when pre</w:t>
      </w:r>
      <w:r w:rsidR="000947AE">
        <w:t>paring a statement of claim, a</w:t>
      </w:r>
      <w:r>
        <w:t xml:space="preserve"> plaintiff, the administrative court authorize</w:t>
      </w:r>
      <w:r w:rsidR="000947AE">
        <w:t>d to make decisions</w:t>
      </w:r>
      <w:r>
        <w:t xml:space="preserve"> on </w:t>
      </w:r>
      <w:r w:rsidR="000323AD" w:rsidRPr="000323AD">
        <w:t xml:space="preserve">initiation </w:t>
      </w:r>
      <w:r>
        <w:t xml:space="preserve">of proceedings in the administrative case and to carry out </w:t>
      </w:r>
      <w:r w:rsidR="005C4C09">
        <w:t>legal proceedings, should examine</w:t>
      </w:r>
      <w:r>
        <w:t xml:space="preserve"> the prospects of protection of rights, freedoms, </w:t>
      </w:r>
      <w:r w:rsidR="00A718EE">
        <w:t xml:space="preserve">and </w:t>
      </w:r>
      <w:r>
        <w:t>interests of participants in administrative legal relations</w:t>
      </w:r>
      <w:r w:rsidR="00A718EE" w:rsidRPr="00A718EE">
        <w:t xml:space="preserve"> </w:t>
      </w:r>
      <w:r w:rsidR="00A718EE">
        <w:t xml:space="preserve">in the administrative </w:t>
      </w:r>
      <w:r w:rsidR="00A718EE">
        <w:lastRenderedPageBreak/>
        <w:t>procedure</w:t>
      </w:r>
      <w:r>
        <w:t xml:space="preserve">, having analyzed </w:t>
      </w:r>
      <w:r w:rsidR="00A718EE">
        <w:t xml:space="preserve">as a whole </w:t>
      </w:r>
      <w:r>
        <w:t>the prerequisites for protection</w:t>
      </w:r>
      <w:r w:rsidR="005C4C09">
        <w:t xml:space="preserve"> and the need for exercise</w:t>
      </w:r>
      <w:r>
        <w:t xml:space="preserve"> </w:t>
      </w:r>
      <w:r w:rsidR="005C4C09">
        <w:t xml:space="preserve">of </w:t>
      </w:r>
      <w:r>
        <w:t>t</w:t>
      </w:r>
      <w:r w:rsidR="005C4C09">
        <w:t>he constitutional right to app</w:t>
      </w:r>
      <w:r>
        <w:t>l</w:t>
      </w:r>
      <w:r w:rsidR="005C4C09">
        <w:t>y to the</w:t>
      </w:r>
      <w:r>
        <w:t xml:space="preserve"> co</w:t>
      </w:r>
      <w:r w:rsidR="00A718EE">
        <w:t>urt and appeal against resolutions, actions or inactions of state bodies</w:t>
      </w:r>
      <w:r>
        <w:t>, local self-government bodies, and governmental officials</w:t>
      </w:r>
      <w:r w:rsidR="00A718EE">
        <w:t xml:space="preserve"> and officers</w:t>
      </w:r>
      <w:r w:rsidR="00A718EE" w:rsidRPr="00A718EE">
        <w:t xml:space="preserve"> </w:t>
      </w:r>
      <w:r w:rsidR="005C4C09">
        <w:t>by the subject</w:t>
      </w:r>
      <w:r>
        <w:t>.</w:t>
      </w:r>
    </w:p>
    <w:p w:rsidR="00A718EE" w:rsidRDefault="00BB616A" w:rsidP="008710EC">
      <w:pPr>
        <w:ind w:left="0"/>
        <w:rPr>
          <w:lang w:val="en-US"/>
        </w:rPr>
      </w:pPr>
      <w:r>
        <w:t>It is worth studying</w:t>
      </w:r>
      <w:r w:rsidR="00FD685F">
        <w:t xml:space="preserve"> and evaluating all the constituent parts of the controversial legal relations, their content, quality and features, and the relevant rules of substantive and procedural legislation</w:t>
      </w:r>
      <w:r w:rsidR="00FD685F" w:rsidRPr="00FD685F">
        <w:t xml:space="preserve"> </w:t>
      </w:r>
      <w:r w:rsidR="00FD685F">
        <w:t xml:space="preserve">in each administrative case. </w:t>
      </w:r>
      <w:r w:rsidR="0065032C">
        <w:t>The examination of c</w:t>
      </w:r>
      <w:r w:rsidR="00FD685F">
        <w:t>orrelation of administrative discretion with the discretion of the administrative court</w:t>
      </w:r>
      <w:r w:rsidR="002303F6">
        <w:t xml:space="preserve"> requires evaluation</w:t>
      </w:r>
      <w:r w:rsidR="00FD685F">
        <w:t xml:space="preserve">. </w:t>
      </w:r>
      <w:r w:rsidR="0065032C">
        <w:t>T</w:t>
      </w:r>
      <w:r w:rsidR="00FD685F">
        <w:t>he legality and validity of interventi</w:t>
      </w:r>
      <w:r w:rsidR="0085651B">
        <w:t>on of the</w:t>
      </w:r>
      <w:r w:rsidR="0065032C">
        <w:t xml:space="preserve"> administrative court in</w:t>
      </w:r>
      <w:r w:rsidR="00FD685F">
        <w:t xml:space="preserve"> the administrative discretion should be judged, taking int</w:t>
      </w:r>
      <w:r w:rsidR="0085651B">
        <w:t xml:space="preserve">o account the provisions of Articles </w:t>
      </w:r>
      <w:r w:rsidR="00FD685F">
        <w:t xml:space="preserve">6, 19, </w:t>
      </w:r>
      <w:r w:rsidR="0065032C">
        <w:t xml:space="preserve">and </w:t>
      </w:r>
      <w:r w:rsidR="00FD685F">
        <w:t>120 of the Constitution of Ukraine. Thus, the legislative, ex</w:t>
      </w:r>
      <w:r w:rsidR="0065032C">
        <w:t>ecutive and judicial bodies</w:t>
      </w:r>
      <w:r w:rsidR="00FD685F">
        <w:t xml:space="preserve"> exercise their powers within the limits established by the Constitution of Ukraine and in accordance with the laws of Ukraine (Article 6 of the Constitution) [2]. Accordingly, adminis</w:t>
      </w:r>
      <w:r w:rsidR="008E4A6D">
        <w:t>trative courts can not assume</w:t>
      </w:r>
      <w:r w:rsidR="00FD685F">
        <w:t xml:space="preserve"> the powers of other bodies of state power, state bodies.</w:t>
      </w:r>
    </w:p>
    <w:p w:rsidR="008E4A6D" w:rsidRDefault="008E4A6D" w:rsidP="008710EC">
      <w:pPr>
        <w:ind w:left="0" w:firstLine="709"/>
        <w:rPr>
          <w:szCs w:val="24"/>
          <w:lang w:val="en-US"/>
        </w:rPr>
      </w:pPr>
      <w:r>
        <w:t>Using the categor</w:t>
      </w:r>
      <w:r w:rsidR="00EE69C7">
        <w:t>ies of determination (evaluation</w:t>
      </w:r>
      <w:r>
        <w:t xml:space="preserve">) of the administrative discretion of </w:t>
      </w:r>
      <w:r w:rsidR="00DE6FB4">
        <w:t>the public administration subject</w:t>
      </w:r>
      <w:r>
        <w:t>, the c</w:t>
      </w:r>
      <w:r w:rsidR="00DE6FB4">
        <w:t>ourt may only give an evaluation</w:t>
      </w:r>
      <w:r>
        <w:t xml:space="preserve"> of such discretion; the administrative court has no right to assume the powers</w:t>
      </w:r>
      <w:r w:rsidR="00DE6FB4">
        <w:t xml:space="preserve"> of a public administration subject</w:t>
      </w:r>
      <w:r w:rsidR="00576AA5">
        <w:t>, executing</w:t>
      </w:r>
      <w:r>
        <w:t xml:space="preserve"> procedural actions instead of it</w:t>
      </w:r>
      <w:r w:rsidR="00576AA5">
        <w:t xml:space="preserve">, approve </w:t>
      </w:r>
      <w:r>
        <w:t>decision</w:t>
      </w:r>
      <w:r w:rsidR="00576AA5">
        <w:t xml:space="preserve">s or </w:t>
      </w:r>
      <w:r>
        <w:t>carry out administrative procedure</w:t>
      </w:r>
      <w:r w:rsidR="00576AA5">
        <w:t xml:space="preserve"> in full</w:t>
      </w:r>
      <w:r>
        <w:t>.</w:t>
      </w:r>
    </w:p>
    <w:p w:rsidR="00576AA5" w:rsidRDefault="001A21F5" w:rsidP="008710EC">
      <w:pPr>
        <w:ind w:left="0"/>
        <w:rPr>
          <w:szCs w:val="24"/>
          <w:lang w:val="en-US"/>
        </w:rPr>
      </w:pPr>
      <w:r>
        <w:t>However, the administrative court may intervene in the administrative d</w:t>
      </w:r>
      <w:r w:rsidR="00CB449A">
        <w:t xml:space="preserve">iscretion of </w:t>
      </w:r>
      <w:r w:rsidR="006109AA">
        <w:t xml:space="preserve">the </w:t>
      </w:r>
      <w:r>
        <w:t>public administration</w:t>
      </w:r>
      <w:r w:rsidR="006109AA">
        <w:t xml:space="preserve"> subject</w:t>
      </w:r>
      <w:r w:rsidR="00CB449A">
        <w:t xml:space="preserve"> and oblige him to act or approve</w:t>
      </w:r>
      <w:r>
        <w:t xml:space="preserve"> a decision without the necessary administrative procedure.</w:t>
      </w:r>
    </w:p>
    <w:p w:rsidR="00CB449A" w:rsidRPr="00CB449A" w:rsidRDefault="00CB449A" w:rsidP="008710EC">
      <w:pPr>
        <w:ind w:left="0"/>
        <w:rPr>
          <w:szCs w:val="24"/>
          <w:lang w:val="en-US"/>
        </w:rPr>
      </w:pPr>
      <w:r>
        <w:t>Such interference is possible if the court finds that the individual (legal entity) has complied with all the requirements of the legislation</w:t>
      </w:r>
      <w:r w:rsidRPr="00CB449A">
        <w:t xml:space="preserve"> </w:t>
      </w:r>
      <w:r>
        <w:t xml:space="preserve">in the administrative procedure, and </w:t>
      </w:r>
      <w:r w:rsidR="006109AA">
        <w:t>the public administration subject</w:t>
      </w:r>
      <w:r>
        <w:t xml:space="preserve"> failed to take proper action unreasonably and illegally or failed to take the necessary decision in response.</w:t>
      </w:r>
    </w:p>
    <w:p w:rsidR="00483A03" w:rsidRPr="00483A03" w:rsidRDefault="00483A03" w:rsidP="00F04524">
      <w:pPr>
        <w:ind w:left="0"/>
        <w:rPr>
          <w:lang w:val="en-US"/>
        </w:rPr>
      </w:pPr>
      <w:r>
        <w:t>The reason for the legitimate and justified interference of the administrative court in the administrative discretion</w:t>
      </w:r>
      <w:r w:rsidR="00452E00">
        <w:t xml:space="preserve"> of public administration subject</w:t>
      </w:r>
      <w:r>
        <w:t xml:space="preserve"> is the </w:t>
      </w:r>
      <w:r>
        <w:lastRenderedPageBreak/>
        <w:t>illegality or gro</w:t>
      </w:r>
      <w:r w:rsidR="003C2B2D">
        <w:t xml:space="preserve">undlessness of its </w:t>
      </w:r>
      <w:r>
        <w:t>decisions</w:t>
      </w:r>
      <w:r w:rsidR="003C2B2D">
        <w:t xml:space="preserve"> executed (approved)</w:t>
      </w:r>
      <w:r>
        <w:t xml:space="preserve">, </w:t>
      </w:r>
      <w:r w:rsidR="003C2B2D">
        <w:t>actions, and inactions</w:t>
      </w:r>
      <w:r>
        <w:t>.</w:t>
      </w:r>
    </w:p>
    <w:p w:rsidR="003C2B2D" w:rsidRDefault="003C2B2D" w:rsidP="00F04524">
      <w:pPr>
        <w:ind w:left="0"/>
        <w:rPr>
          <w:lang w:val="en-US"/>
        </w:rPr>
      </w:pPr>
      <w:r>
        <w:t>Assessing the prospect</w:t>
      </w:r>
      <w:r w:rsidR="00C26E0B">
        <w:t>s</w:t>
      </w:r>
      <w:r>
        <w:t xml:space="preserve"> of protection of rights, freedoms, and interests of participants in administrative legal relations</w:t>
      </w:r>
      <w:r w:rsidRPr="003C2B2D">
        <w:t xml:space="preserve"> </w:t>
      </w:r>
      <w:r>
        <w:t xml:space="preserve">in the administrative procedure, one should also take into account the following </w:t>
      </w:r>
      <w:r w:rsidRPr="003C2B2D">
        <w:rPr>
          <w:b/>
        </w:rPr>
        <w:t>prerequisites</w:t>
      </w:r>
      <w:r>
        <w:t>:</w:t>
      </w:r>
    </w:p>
    <w:p w:rsidR="003C2B2D" w:rsidRDefault="009C0423" w:rsidP="003C2B2D">
      <w:pPr>
        <w:ind w:left="0" w:firstLine="0"/>
      </w:pPr>
      <w:r>
        <w:t>- A plaintiff has a</w:t>
      </w:r>
      <w:r w:rsidR="003C2B2D">
        <w:t xml:space="preserve"> right to claim;</w:t>
      </w:r>
    </w:p>
    <w:p w:rsidR="003C2B2D" w:rsidRDefault="003C2B2D" w:rsidP="003C2B2D">
      <w:pPr>
        <w:ind w:left="0" w:firstLine="0"/>
        <w:rPr>
          <w:lang w:val="en-US"/>
        </w:rPr>
      </w:pPr>
      <w:r>
        <w:t xml:space="preserve">- A plaintiff is in administrative legal relations with </w:t>
      </w:r>
      <w:r w:rsidR="009C0423">
        <w:t>the public administration subject</w:t>
      </w:r>
      <w:r>
        <w:t xml:space="preserve"> defined by the defendant;</w:t>
      </w:r>
    </w:p>
    <w:p w:rsidR="003C2B2D" w:rsidRDefault="003C2B2D" w:rsidP="003C2B2D">
      <w:pPr>
        <w:ind w:left="0" w:firstLine="0"/>
      </w:pPr>
      <w:r>
        <w:t xml:space="preserve">- The method of judicial protection proposed by the plaintiff in the statement of claim complies with the methods of protection provided for by the </w:t>
      </w:r>
      <w:r w:rsidR="009E103C">
        <w:t xml:space="preserve">legal </w:t>
      </w:r>
      <w:r>
        <w:t xml:space="preserve">norms of the Code of Administrative </w:t>
      </w:r>
      <w:r w:rsidR="009E103C">
        <w:t>Court Procedure</w:t>
      </w:r>
      <w:r>
        <w:t xml:space="preserve"> of Ukraine (Articles 105, 162) and which (the method of judicial protection) corresponds to the actual disputed administrative legal relations;</w:t>
      </w:r>
    </w:p>
    <w:p w:rsidR="003C2B2D" w:rsidRDefault="003C2B2D" w:rsidP="003C2B2D">
      <w:pPr>
        <w:ind w:left="0" w:firstLine="0"/>
      </w:pPr>
      <w:r>
        <w:t>- There is a relevant precedent practice in resolving administrative legal disputes by the Supreme Court of Ukraine.</w:t>
      </w:r>
    </w:p>
    <w:p w:rsidR="005F5DE0" w:rsidRDefault="003C2B2D" w:rsidP="002A24B8">
      <w:pPr>
        <w:ind w:left="0" w:firstLine="708"/>
      </w:pPr>
      <w:r>
        <w:t>Therefore, it is not enough to only identify and analyze the prerequisites of protection in the administrative procedure of rights, freedoms, and interests of participants in administrative legal relations. These prerequisites sho</w:t>
      </w:r>
      <w:r w:rsidR="002A24B8">
        <w:t>uld also be evaluated as a whole</w:t>
      </w:r>
      <w:r>
        <w:t xml:space="preserve">; the absence of at least one of the prerequisites makes it impossible to protect subjective rights, freedoms, </w:t>
      </w:r>
      <w:r w:rsidR="002A24B8">
        <w:t xml:space="preserve">and </w:t>
      </w:r>
      <w:r>
        <w:t>interests</w:t>
      </w:r>
      <w:r w:rsidR="002A24B8">
        <w:t xml:space="preserve"> in the administrative procedure</w:t>
      </w:r>
      <w:r>
        <w:t>.</w:t>
      </w:r>
    </w:p>
    <w:sectPr w:rsidR="005F5DE0" w:rsidSect="003F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A"/>
    <w:rsid w:val="000323AD"/>
    <w:rsid w:val="00093CCC"/>
    <w:rsid w:val="000947AE"/>
    <w:rsid w:val="001258D6"/>
    <w:rsid w:val="0015333A"/>
    <w:rsid w:val="001A21F5"/>
    <w:rsid w:val="002303F6"/>
    <w:rsid w:val="00242AED"/>
    <w:rsid w:val="002646BC"/>
    <w:rsid w:val="00275072"/>
    <w:rsid w:val="002A24B8"/>
    <w:rsid w:val="003843BD"/>
    <w:rsid w:val="003C2B2D"/>
    <w:rsid w:val="003F32CE"/>
    <w:rsid w:val="00406F63"/>
    <w:rsid w:val="00452E00"/>
    <w:rsid w:val="00483A03"/>
    <w:rsid w:val="004C3E4B"/>
    <w:rsid w:val="004C450F"/>
    <w:rsid w:val="004D42BB"/>
    <w:rsid w:val="004F19F7"/>
    <w:rsid w:val="00576AA5"/>
    <w:rsid w:val="00584DA4"/>
    <w:rsid w:val="00594EBA"/>
    <w:rsid w:val="005A0D06"/>
    <w:rsid w:val="005C4C09"/>
    <w:rsid w:val="005F5DE0"/>
    <w:rsid w:val="006109AA"/>
    <w:rsid w:val="006239AF"/>
    <w:rsid w:val="00630877"/>
    <w:rsid w:val="0065032C"/>
    <w:rsid w:val="00653E7B"/>
    <w:rsid w:val="006C76E5"/>
    <w:rsid w:val="006F7AFF"/>
    <w:rsid w:val="00781D97"/>
    <w:rsid w:val="007E6F22"/>
    <w:rsid w:val="0085651B"/>
    <w:rsid w:val="008710EC"/>
    <w:rsid w:val="008C1DFC"/>
    <w:rsid w:val="008D3AB2"/>
    <w:rsid w:val="008E4A6D"/>
    <w:rsid w:val="009A0E66"/>
    <w:rsid w:val="009C0423"/>
    <w:rsid w:val="009E0089"/>
    <w:rsid w:val="009E103C"/>
    <w:rsid w:val="009E489A"/>
    <w:rsid w:val="00A2346A"/>
    <w:rsid w:val="00A70484"/>
    <w:rsid w:val="00A70BAF"/>
    <w:rsid w:val="00A718EE"/>
    <w:rsid w:val="00AE4A88"/>
    <w:rsid w:val="00B00961"/>
    <w:rsid w:val="00B542AC"/>
    <w:rsid w:val="00B55388"/>
    <w:rsid w:val="00BB616A"/>
    <w:rsid w:val="00BC1A53"/>
    <w:rsid w:val="00BF47DA"/>
    <w:rsid w:val="00C26E0B"/>
    <w:rsid w:val="00C3655D"/>
    <w:rsid w:val="00C8057A"/>
    <w:rsid w:val="00C9453A"/>
    <w:rsid w:val="00CB449A"/>
    <w:rsid w:val="00D1071B"/>
    <w:rsid w:val="00DB7E91"/>
    <w:rsid w:val="00DC4D3C"/>
    <w:rsid w:val="00DC72C7"/>
    <w:rsid w:val="00DE6FB4"/>
    <w:rsid w:val="00E20C6D"/>
    <w:rsid w:val="00E6280B"/>
    <w:rsid w:val="00E64223"/>
    <w:rsid w:val="00E704F1"/>
    <w:rsid w:val="00E94406"/>
    <w:rsid w:val="00EA33A7"/>
    <w:rsid w:val="00EA4863"/>
    <w:rsid w:val="00EB7C87"/>
    <w:rsid w:val="00EE2CD6"/>
    <w:rsid w:val="00EE69C7"/>
    <w:rsid w:val="00EF2C65"/>
    <w:rsid w:val="00F04524"/>
    <w:rsid w:val="00FD3CAF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BA"/>
    <w:pPr>
      <w:spacing w:line="360" w:lineRule="auto"/>
      <w:ind w:left="720" w:firstLine="720"/>
      <w:jc w:val="both"/>
    </w:pPr>
    <w:rPr>
      <w:rFonts w:ascii="Times New Roman" w:hAnsi="Times New Roman"/>
      <w:sz w:val="28"/>
      <w:szCs w:val="28"/>
      <w:lang w:val="uk-UA" w:eastAsia="en-US"/>
    </w:rPr>
  </w:style>
  <w:style w:type="paragraph" w:styleId="Nagwek1">
    <w:name w:val="heading 1"/>
    <w:aliases w:val="Знак1"/>
    <w:basedOn w:val="Normalny"/>
    <w:next w:val="Normalny"/>
    <w:link w:val="Nagwek1Znak"/>
    <w:uiPriority w:val="99"/>
    <w:qFormat/>
    <w:rsid w:val="009E0089"/>
    <w:pPr>
      <w:keepNext/>
      <w:spacing w:line="240" w:lineRule="auto"/>
      <w:ind w:left="0" w:firstLine="0"/>
      <w:jc w:val="center"/>
      <w:outlineLvl w:val="0"/>
    </w:pPr>
    <w:rPr>
      <w:b/>
      <w:caps/>
      <w:color w:val="000080"/>
      <w:sz w:val="20"/>
      <w:szCs w:val="20"/>
      <w:lang w:val="ru-RU" w:eastAsia="ru-RU"/>
    </w:rPr>
  </w:style>
  <w:style w:type="paragraph" w:styleId="Nagwek2">
    <w:name w:val="heading 2"/>
    <w:aliases w:val="Знак Знак Знак,Заголовок 21"/>
    <w:basedOn w:val="Normalny"/>
    <w:next w:val="Normalny"/>
    <w:link w:val="Nagwek2Znak"/>
    <w:uiPriority w:val="99"/>
    <w:qFormat/>
    <w:rsid w:val="009E0089"/>
    <w:pPr>
      <w:spacing w:line="240" w:lineRule="auto"/>
      <w:ind w:left="0" w:firstLine="0"/>
      <w:jc w:val="left"/>
      <w:outlineLvl w:val="1"/>
    </w:pPr>
    <w:rPr>
      <w:b/>
      <w:lang w:eastAsia="uk-UA"/>
    </w:rPr>
  </w:style>
  <w:style w:type="paragraph" w:styleId="Nagwek3">
    <w:name w:val="heading 3"/>
    <w:aliases w:val="Заголовок 3 Знак Знак"/>
    <w:basedOn w:val="Normalny"/>
    <w:link w:val="Nagwek3Znak"/>
    <w:uiPriority w:val="99"/>
    <w:qFormat/>
    <w:rsid w:val="009E0089"/>
    <w:pPr>
      <w:spacing w:before="120" w:after="120" w:line="264" w:lineRule="auto"/>
      <w:ind w:left="0" w:firstLine="0"/>
      <w:jc w:val="left"/>
      <w:outlineLvl w:val="2"/>
    </w:pPr>
    <w:rPr>
      <w:color w:val="1E9CDB"/>
      <w:sz w:val="41"/>
      <w:szCs w:val="22"/>
      <w:lang w:val="ru-RU" w:eastAsia="ru-RU"/>
    </w:rPr>
  </w:style>
  <w:style w:type="paragraph" w:styleId="Nagwek4">
    <w:name w:val="heading 4"/>
    <w:aliases w:val="Заголовок 4 Знак Знак Знак Знак Знак Знак,Заголовок 4 Знак Знак Знак Знак Знак Знак Знак Знак Знак Знак Знак Знак Знак Знак"/>
    <w:basedOn w:val="Normalny"/>
    <w:next w:val="Normalny"/>
    <w:link w:val="Nagwek4Znak"/>
    <w:uiPriority w:val="99"/>
    <w:qFormat/>
    <w:rsid w:val="009E0089"/>
    <w:pPr>
      <w:keepNext/>
      <w:ind w:left="175" w:right="708" w:firstLine="676"/>
      <w:outlineLvl w:val="3"/>
    </w:pPr>
    <w:rPr>
      <w:sz w:val="20"/>
      <w:szCs w:val="20"/>
      <w:lang w:eastAsia="ru-RU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089"/>
    <w:pPr>
      <w:keepNext/>
      <w:ind w:left="0" w:firstLine="0"/>
      <w:outlineLvl w:val="4"/>
    </w:pPr>
    <w:rPr>
      <w:sz w:val="20"/>
      <w:szCs w:val="20"/>
      <w:lang w:eastAsia="ru-RU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089"/>
    <w:pPr>
      <w:keepNext/>
      <w:spacing w:line="240" w:lineRule="auto"/>
      <w:ind w:left="0" w:firstLine="0"/>
      <w:jc w:val="left"/>
      <w:outlineLvl w:val="5"/>
    </w:pPr>
    <w:rPr>
      <w:b/>
      <w:color w:val="000080"/>
      <w:sz w:val="20"/>
      <w:szCs w:val="20"/>
      <w:lang w:eastAsia="ru-RU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089"/>
    <w:pPr>
      <w:keepNext/>
      <w:spacing w:line="240" w:lineRule="auto"/>
      <w:ind w:left="0" w:firstLine="3828"/>
      <w:jc w:val="left"/>
      <w:outlineLvl w:val="6"/>
    </w:pPr>
    <w:rPr>
      <w:b/>
      <w:color w:val="000080"/>
      <w:sz w:val="20"/>
      <w:szCs w:val="20"/>
      <w:lang w:eastAsia="ru-RU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089"/>
    <w:pPr>
      <w:keepNext/>
      <w:spacing w:line="240" w:lineRule="auto"/>
      <w:ind w:left="0" w:firstLine="3828"/>
      <w:jc w:val="left"/>
      <w:outlineLvl w:val="7"/>
    </w:pPr>
    <w:rPr>
      <w:b/>
      <w:bCs/>
      <w:sz w:val="20"/>
      <w:szCs w:val="20"/>
      <w:lang w:val="ru-RU" w:eastAsia="ru-RU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089"/>
    <w:pPr>
      <w:keepNext/>
      <w:spacing w:line="240" w:lineRule="auto"/>
      <w:ind w:left="0" w:firstLine="0"/>
      <w:jc w:val="right"/>
      <w:outlineLvl w:val="8"/>
    </w:pPr>
    <w:rPr>
      <w:b/>
      <w:bCs/>
      <w:sz w:val="20"/>
      <w:szCs w:val="20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Знак1 Znak"/>
    <w:basedOn w:val="Domylnaczcionkaakapitu"/>
    <w:link w:val="Nagwek1"/>
    <w:uiPriority w:val="99"/>
    <w:locked/>
    <w:rsid w:val="009E0089"/>
    <w:rPr>
      <w:rFonts w:ascii="Times New Roman" w:hAnsi="Times New Roman" w:cs="Times New Roman"/>
      <w:b/>
      <w:caps/>
      <w:color w:val="000080"/>
      <w:sz w:val="20"/>
      <w:szCs w:val="20"/>
      <w:lang w:val="ru-RU" w:eastAsia="ru-RU"/>
    </w:rPr>
  </w:style>
  <w:style w:type="character" w:customStyle="1" w:styleId="Nagwek2Znak">
    <w:name w:val="Nagłówek 2 Znak"/>
    <w:aliases w:val="Знак Знак Знак Znak,Заголовок 21 Znak"/>
    <w:basedOn w:val="Domylnaczcionkaakapitu"/>
    <w:link w:val="Nagwek2"/>
    <w:uiPriority w:val="99"/>
    <w:locked/>
    <w:rsid w:val="009E0089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Nagwek3Znak">
    <w:name w:val="Nagłówek 3 Znak"/>
    <w:aliases w:val="Заголовок 3 Знак Знак Znak"/>
    <w:basedOn w:val="Domylnaczcionkaakapitu"/>
    <w:link w:val="Nagwek3"/>
    <w:uiPriority w:val="99"/>
    <w:locked/>
    <w:rsid w:val="009E0089"/>
    <w:rPr>
      <w:rFonts w:ascii="Times New Roman" w:hAnsi="Times New Roman" w:cs="Times New Roman"/>
      <w:color w:val="1E9CDB"/>
      <w:sz w:val="41"/>
      <w:lang w:val="ru-RU" w:eastAsia="ru-RU"/>
    </w:rPr>
  </w:style>
  <w:style w:type="character" w:customStyle="1" w:styleId="Nagwek4Znak">
    <w:name w:val="Nagłówek 4 Znak"/>
    <w:aliases w:val="Заголовок 4 Знак Знак Знак Знак Знак Знак Znak,Заголовок 4 Знак Знак Знак Знак Знак Знак Знак Знак Знак Знак Знак Знак Знак Знак Znak"/>
    <w:basedOn w:val="Domylnaczcionkaakapitu"/>
    <w:link w:val="Nagwek4"/>
    <w:uiPriority w:val="99"/>
    <w:locked/>
    <w:rsid w:val="009E00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E00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E0089"/>
    <w:rPr>
      <w:rFonts w:ascii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0089"/>
    <w:rPr>
      <w:rFonts w:ascii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E0089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E008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Заголовок 3 Новий"/>
    <w:basedOn w:val="Domylnaczcionkaakapitu"/>
    <w:uiPriority w:val="99"/>
    <w:rsid w:val="002646BC"/>
    <w:rPr>
      <w:rFonts w:ascii="Times New Roman" w:hAnsi="Times New Roman" w:cs="Times New Roman"/>
      <w:b/>
      <w:bCs/>
      <w:sz w:val="28"/>
    </w:rPr>
  </w:style>
  <w:style w:type="paragraph" w:styleId="Legenda">
    <w:name w:val="caption"/>
    <w:basedOn w:val="Normalny"/>
    <w:next w:val="Normalny"/>
    <w:uiPriority w:val="99"/>
    <w:qFormat/>
    <w:rsid w:val="009E0089"/>
    <w:pPr>
      <w:framePr w:w="2161" w:h="16705" w:hSpace="180" w:wrap="around" w:vAnchor="text" w:hAnchor="page" w:x="1" w:y="-1439"/>
      <w:spacing w:line="240" w:lineRule="auto"/>
      <w:ind w:left="0" w:firstLine="0"/>
      <w:jc w:val="center"/>
    </w:pPr>
    <w:rPr>
      <w:i/>
      <w:sz w:val="18"/>
      <w:szCs w:val="20"/>
      <w:lang w:val="ru-RU" w:eastAsia="ru-RU"/>
    </w:rPr>
  </w:style>
  <w:style w:type="paragraph" w:styleId="Tytu">
    <w:name w:val="Title"/>
    <w:basedOn w:val="Normalny"/>
    <w:link w:val="TytuZnak"/>
    <w:uiPriority w:val="99"/>
    <w:qFormat/>
    <w:rsid w:val="009E0089"/>
    <w:pPr>
      <w:autoSpaceDE w:val="0"/>
      <w:autoSpaceDN w:val="0"/>
      <w:spacing w:line="240" w:lineRule="auto"/>
      <w:ind w:left="0" w:firstLine="0"/>
      <w:jc w:val="center"/>
    </w:pPr>
    <w:rPr>
      <w:b/>
      <w:bCs/>
      <w:caps/>
      <w:lang w:eastAsia="ru-RU"/>
    </w:rPr>
  </w:style>
  <w:style w:type="character" w:customStyle="1" w:styleId="TytuZnak">
    <w:name w:val="Tytuł Znak"/>
    <w:basedOn w:val="Domylnaczcionkaakapitu"/>
    <w:link w:val="Tytu"/>
    <w:uiPriority w:val="99"/>
    <w:locked/>
    <w:rsid w:val="009E0089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Podtytu">
    <w:name w:val="Subtitle"/>
    <w:basedOn w:val="Normalny"/>
    <w:link w:val="PodtytuZnak"/>
    <w:uiPriority w:val="99"/>
    <w:qFormat/>
    <w:rsid w:val="009E0089"/>
    <w:pPr>
      <w:ind w:left="0" w:firstLine="0"/>
      <w:jc w:val="center"/>
    </w:pPr>
    <w:rPr>
      <w:b/>
      <w:bCs/>
      <w:sz w:val="24"/>
      <w:szCs w:val="24"/>
      <w:lang w:eastAsia="ru-RU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00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Pogrubienie">
    <w:name w:val="Strong"/>
    <w:basedOn w:val="Domylnaczcionkaakapitu"/>
    <w:uiPriority w:val="99"/>
    <w:qFormat/>
    <w:rsid w:val="009E008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0089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qFormat/>
    <w:rsid w:val="009E0089"/>
    <w:pPr>
      <w:spacing w:after="200" w:line="276" w:lineRule="auto"/>
      <w:ind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NormalnyWeb">
    <w:name w:val="Normal (Web)"/>
    <w:basedOn w:val="Normalny"/>
    <w:uiPriority w:val="99"/>
    <w:unhideWhenUsed/>
    <w:rsid w:val="00594EBA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Domylnaczcionkaakapitu"/>
    <w:rsid w:val="00E628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BA"/>
    <w:pPr>
      <w:spacing w:line="360" w:lineRule="auto"/>
      <w:ind w:left="720" w:firstLine="720"/>
      <w:jc w:val="both"/>
    </w:pPr>
    <w:rPr>
      <w:rFonts w:ascii="Times New Roman" w:hAnsi="Times New Roman"/>
      <w:sz w:val="28"/>
      <w:szCs w:val="28"/>
      <w:lang w:val="uk-UA" w:eastAsia="en-US"/>
    </w:rPr>
  </w:style>
  <w:style w:type="paragraph" w:styleId="Nagwek1">
    <w:name w:val="heading 1"/>
    <w:aliases w:val="Знак1"/>
    <w:basedOn w:val="Normalny"/>
    <w:next w:val="Normalny"/>
    <w:link w:val="Nagwek1Znak"/>
    <w:uiPriority w:val="99"/>
    <w:qFormat/>
    <w:rsid w:val="009E0089"/>
    <w:pPr>
      <w:keepNext/>
      <w:spacing w:line="240" w:lineRule="auto"/>
      <w:ind w:left="0" w:firstLine="0"/>
      <w:jc w:val="center"/>
      <w:outlineLvl w:val="0"/>
    </w:pPr>
    <w:rPr>
      <w:b/>
      <w:caps/>
      <w:color w:val="000080"/>
      <w:sz w:val="20"/>
      <w:szCs w:val="20"/>
      <w:lang w:val="ru-RU" w:eastAsia="ru-RU"/>
    </w:rPr>
  </w:style>
  <w:style w:type="paragraph" w:styleId="Nagwek2">
    <w:name w:val="heading 2"/>
    <w:aliases w:val="Знак Знак Знак,Заголовок 21"/>
    <w:basedOn w:val="Normalny"/>
    <w:next w:val="Normalny"/>
    <w:link w:val="Nagwek2Znak"/>
    <w:uiPriority w:val="99"/>
    <w:qFormat/>
    <w:rsid w:val="009E0089"/>
    <w:pPr>
      <w:spacing w:line="240" w:lineRule="auto"/>
      <w:ind w:left="0" w:firstLine="0"/>
      <w:jc w:val="left"/>
      <w:outlineLvl w:val="1"/>
    </w:pPr>
    <w:rPr>
      <w:b/>
      <w:lang w:eastAsia="uk-UA"/>
    </w:rPr>
  </w:style>
  <w:style w:type="paragraph" w:styleId="Nagwek3">
    <w:name w:val="heading 3"/>
    <w:aliases w:val="Заголовок 3 Знак Знак"/>
    <w:basedOn w:val="Normalny"/>
    <w:link w:val="Nagwek3Znak"/>
    <w:uiPriority w:val="99"/>
    <w:qFormat/>
    <w:rsid w:val="009E0089"/>
    <w:pPr>
      <w:spacing w:before="120" w:after="120" w:line="264" w:lineRule="auto"/>
      <w:ind w:left="0" w:firstLine="0"/>
      <w:jc w:val="left"/>
      <w:outlineLvl w:val="2"/>
    </w:pPr>
    <w:rPr>
      <w:color w:val="1E9CDB"/>
      <w:sz w:val="41"/>
      <w:szCs w:val="22"/>
      <w:lang w:val="ru-RU" w:eastAsia="ru-RU"/>
    </w:rPr>
  </w:style>
  <w:style w:type="paragraph" w:styleId="Nagwek4">
    <w:name w:val="heading 4"/>
    <w:aliases w:val="Заголовок 4 Знак Знак Знак Знак Знак Знак,Заголовок 4 Знак Знак Знак Знак Знак Знак Знак Знак Знак Знак Знак Знак Знак Знак"/>
    <w:basedOn w:val="Normalny"/>
    <w:next w:val="Normalny"/>
    <w:link w:val="Nagwek4Znak"/>
    <w:uiPriority w:val="99"/>
    <w:qFormat/>
    <w:rsid w:val="009E0089"/>
    <w:pPr>
      <w:keepNext/>
      <w:ind w:left="175" w:right="708" w:firstLine="676"/>
      <w:outlineLvl w:val="3"/>
    </w:pPr>
    <w:rPr>
      <w:sz w:val="20"/>
      <w:szCs w:val="20"/>
      <w:lang w:eastAsia="ru-RU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0089"/>
    <w:pPr>
      <w:keepNext/>
      <w:ind w:left="0" w:firstLine="0"/>
      <w:outlineLvl w:val="4"/>
    </w:pPr>
    <w:rPr>
      <w:sz w:val="20"/>
      <w:szCs w:val="20"/>
      <w:lang w:eastAsia="ru-RU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0089"/>
    <w:pPr>
      <w:keepNext/>
      <w:spacing w:line="240" w:lineRule="auto"/>
      <w:ind w:left="0" w:firstLine="0"/>
      <w:jc w:val="left"/>
      <w:outlineLvl w:val="5"/>
    </w:pPr>
    <w:rPr>
      <w:b/>
      <w:color w:val="000080"/>
      <w:sz w:val="20"/>
      <w:szCs w:val="20"/>
      <w:lang w:eastAsia="ru-RU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0089"/>
    <w:pPr>
      <w:keepNext/>
      <w:spacing w:line="240" w:lineRule="auto"/>
      <w:ind w:left="0" w:firstLine="3828"/>
      <w:jc w:val="left"/>
      <w:outlineLvl w:val="6"/>
    </w:pPr>
    <w:rPr>
      <w:b/>
      <w:color w:val="000080"/>
      <w:sz w:val="20"/>
      <w:szCs w:val="20"/>
      <w:lang w:eastAsia="ru-RU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0089"/>
    <w:pPr>
      <w:keepNext/>
      <w:spacing w:line="240" w:lineRule="auto"/>
      <w:ind w:left="0" w:firstLine="3828"/>
      <w:jc w:val="left"/>
      <w:outlineLvl w:val="7"/>
    </w:pPr>
    <w:rPr>
      <w:b/>
      <w:bCs/>
      <w:sz w:val="20"/>
      <w:szCs w:val="20"/>
      <w:lang w:val="ru-RU" w:eastAsia="ru-RU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0089"/>
    <w:pPr>
      <w:keepNext/>
      <w:spacing w:line="240" w:lineRule="auto"/>
      <w:ind w:left="0" w:firstLine="0"/>
      <w:jc w:val="right"/>
      <w:outlineLvl w:val="8"/>
    </w:pPr>
    <w:rPr>
      <w:b/>
      <w:bCs/>
      <w:sz w:val="20"/>
      <w:szCs w:val="20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Знак1 Znak"/>
    <w:basedOn w:val="Domylnaczcionkaakapitu"/>
    <w:link w:val="Nagwek1"/>
    <w:uiPriority w:val="99"/>
    <w:locked/>
    <w:rsid w:val="009E0089"/>
    <w:rPr>
      <w:rFonts w:ascii="Times New Roman" w:hAnsi="Times New Roman" w:cs="Times New Roman"/>
      <w:b/>
      <w:caps/>
      <w:color w:val="000080"/>
      <w:sz w:val="20"/>
      <w:szCs w:val="20"/>
      <w:lang w:val="ru-RU" w:eastAsia="ru-RU"/>
    </w:rPr>
  </w:style>
  <w:style w:type="character" w:customStyle="1" w:styleId="Nagwek2Znak">
    <w:name w:val="Nagłówek 2 Znak"/>
    <w:aliases w:val="Знак Знак Знак Znak,Заголовок 21 Znak"/>
    <w:basedOn w:val="Domylnaczcionkaakapitu"/>
    <w:link w:val="Nagwek2"/>
    <w:uiPriority w:val="99"/>
    <w:locked/>
    <w:rsid w:val="009E0089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Nagwek3Znak">
    <w:name w:val="Nagłówek 3 Znak"/>
    <w:aliases w:val="Заголовок 3 Знак Знак Znak"/>
    <w:basedOn w:val="Domylnaczcionkaakapitu"/>
    <w:link w:val="Nagwek3"/>
    <w:uiPriority w:val="99"/>
    <w:locked/>
    <w:rsid w:val="009E0089"/>
    <w:rPr>
      <w:rFonts w:ascii="Times New Roman" w:hAnsi="Times New Roman" w:cs="Times New Roman"/>
      <w:color w:val="1E9CDB"/>
      <w:sz w:val="41"/>
      <w:lang w:val="ru-RU" w:eastAsia="ru-RU"/>
    </w:rPr>
  </w:style>
  <w:style w:type="character" w:customStyle="1" w:styleId="Nagwek4Znak">
    <w:name w:val="Nagłówek 4 Znak"/>
    <w:aliases w:val="Заголовок 4 Знак Знак Знак Знак Знак Знак Znak,Заголовок 4 Знак Знак Знак Знак Знак Знак Знак Знак Знак Знак Знак Знак Знак Знак Znak"/>
    <w:basedOn w:val="Domylnaczcionkaakapitu"/>
    <w:link w:val="Nagwek4"/>
    <w:uiPriority w:val="99"/>
    <w:locked/>
    <w:rsid w:val="009E00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E00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E0089"/>
    <w:rPr>
      <w:rFonts w:ascii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E0089"/>
    <w:rPr>
      <w:rFonts w:ascii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E0089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E008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Заголовок 3 Новий"/>
    <w:basedOn w:val="Domylnaczcionkaakapitu"/>
    <w:uiPriority w:val="99"/>
    <w:rsid w:val="002646BC"/>
    <w:rPr>
      <w:rFonts w:ascii="Times New Roman" w:hAnsi="Times New Roman" w:cs="Times New Roman"/>
      <w:b/>
      <w:bCs/>
      <w:sz w:val="28"/>
    </w:rPr>
  </w:style>
  <w:style w:type="paragraph" w:styleId="Legenda">
    <w:name w:val="caption"/>
    <w:basedOn w:val="Normalny"/>
    <w:next w:val="Normalny"/>
    <w:uiPriority w:val="99"/>
    <w:qFormat/>
    <w:rsid w:val="009E0089"/>
    <w:pPr>
      <w:framePr w:w="2161" w:h="16705" w:hSpace="180" w:wrap="around" w:vAnchor="text" w:hAnchor="page" w:x="1" w:y="-1439"/>
      <w:spacing w:line="240" w:lineRule="auto"/>
      <w:ind w:left="0" w:firstLine="0"/>
      <w:jc w:val="center"/>
    </w:pPr>
    <w:rPr>
      <w:i/>
      <w:sz w:val="18"/>
      <w:szCs w:val="20"/>
      <w:lang w:val="ru-RU" w:eastAsia="ru-RU"/>
    </w:rPr>
  </w:style>
  <w:style w:type="paragraph" w:styleId="Tytu">
    <w:name w:val="Title"/>
    <w:basedOn w:val="Normalny"/>
    <w:link w:val="TytuZnak"/>
    <w:uiPriority w:val="99"/>
    <w:qFormat/>
    <w:rsid w:val="009E0089"/>
    <w:pPr>
      <w:autoSpaceDE w:val="0"/>
      <w:autoSpaceDN w:val="0"/>
      <w:spacing w:line="240" w:lineRule="auto"/>
      <w:ind w:left="0" w:firstLine="0"/>
      <w:jc w:val="center"/>
    </w:pPr>
    <w:rPr>
      <w:b/>
      <w:bCs/>
      <w:caps/>
      <w:lang w:eastAsia="ru-RU"/>
    </w:rPr>
  </w:style>
  <w:style w:type="character" w:customStyle="1" w:styleId="TytuZnak">
    <w:name w:val="Tytuł Znak"/>
    <w:basedOn w:val="Domylnaczcionkaakapitu"/>
    <w:link w:val="Tytu"/>
    <w:uiPriority w:val="99"/>
    <w:locked/>
    <w:rsid w:val="009E0089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Podtytu">
    <w:name w:val="Subtitle"/>
    <w:basedOn w:val="Normalny"/>
    <w:link w:val="PodtytuZnak"/>
    <w:uiPriority w:val="99"/>
    <w:qFormat/>
    <w:rsid w:val="009E0089"/>
    <w:pPr>
      <w:ind w:left="0" w:firstLine="0"/>
      <w:jc w:val="center"/>
    </w:pPr>
    <w:rPr>
      <w:b/>
      <w:bCs/>
      <w:sz w:val="24"/>
      <w:szCs w:val="24"/>
      <w:lang w:eastAsia="ru-RU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00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Pogrubienie">
    <w:name w:val="Strong"/>
    <w:basedOn w:val="Domylnaczcionkaakapitu"/>
    <w:uiPriority w:val="99"/>
    <w:qFormat/>
    <w:rsid w:val="009E008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E0089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qFormat/>
    <w:rsid w:val="009E0089"/>
    <w:pPr>
      <w:spacing w:after="200" w:line="276" w:lineRule="auto"/>
      <w:ind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styleId="NormalnyWeb">
    <w:name w:val="Normal (Web)"/>
    <w:basedOn w:val="Normalny"/>
    <w:uiPriority w:val="99"/>
    <w:unhideWhenUsed/>
    <w:rsid w:val="00594EBA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Domylnaczcionkaakapitu"/>
    <w:rsid w:val="00E628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ПЕРЕДУМОВИ ЗАХИСТУ В АДМІНІСТРАТИВНОМУ ПРОЦЕСІ ПРАВ, СВОБОД, ІНТЕРЕСІВ УЧАСНИКІВ АДМІНІСТРАТИВНОПРАВОВИХ ВІДНОСИН</vt:lpstr>
      <vt:lpstr>ПЕРЕДУМОВИ ЗАХИСТУ В АДМІНІСТРАТИВНОМУ ПРОЦЕСІ ПРАВ, СВОБОД, ІНТЕРЕСІВ УЧАСНИКІВ АДМІНІСТРАТИВНОПРАВОВИХ ВІДНОСИН</vt:lpstr>
    </vt:vector>
  </TitlesOfParts>
  <Company>Krokoz™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ПЕРЕДУМОВИ ЗАХИСТУ В АДМІНІСТРАТИВНОМУ ПРОЦЕСІ ПРАВ, СВОБОД, ІНТЕРЕСІВ УЧАСНИКІВ АДМІНІСТРАТИВНОПРАВОВИХ ВІДНОСИН</dc:title>
  <dc:creator>Татьяна</dc:creator>
  <cp:lastModifiedBy>Dell</cp:lastModifiedBy>
  <cp:revision>2</cp:revision>
  <dcterms:created xsi:type="dcterms:W3CDTF">2017-09-22T14:23:00Z</dcterms:created>
  <dcterms:modified xsi:type="dcterms:W3CDTF">2017-09-22T14:23:00Z</dcterms:modified>
</cp:coreProperties>
</file>